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14894" w14:textId="5851F383" w:rsidR="004B3602" w:rsidRPr="001B1895" w:rsidRDefault="004B3602" w:rsidP="00EA0EBE">
      <w:pPr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 xml:space="preserve">EDITAL DE PREGÃO ELETRÔNICO Nº </w:t>
      </w:r>
      <w:r w:rsidR="006C3A1C" w:rsidRPr="001B1895">
        <w:rPr>
          <w:rFonts w:asciiTheme="minorHAnsi" w:hAnsiTheme="minorHAnsi" w:cstheme="minorHAnsi"/>
          <w:bCs/>
          <w:sz w:val="22"/>
          <w:szCs w:val="22"/>
        </w:rPr>
        <w:t>0</w:t>
      </w:r>
      <w:r w:rsidR="001B1895" w:rsidRPr="001B1895">
        <w:rPr>
          <w:rFonts w:asciiTheme="minorHAnsi" w:hAnsiTheme="minorHAnsi" w:cstheme="minorHAnsi"/>
          <w:bCs/>
          <w:sz w:val="22"/>
          <w:szCs w:val="22"/>
        </w:rPr>
        <w:t>20</w:t>
      </w:r>
      <w:r w:rsidRPr="001B1895">
        <w:rPr>
          <w:rFonts w:asciiTheme="minorHAnsi" w:hAnsiTheme="minorHAnsi" w:cstheme="minorHAnsi"/>
          <w:bCs/>
          <w:sz w:val="22"/>
          <w:szCs w:val="22"/>
        </w:rPr>
        <w:t>/20</w:t>
      </w:r>
      <w:r w:rsidR="006C3A1C" w:rsidRPr="001B1895">
        <w:rPr>
          <w:rFonts w:asciiTheme="minorHAnsi" w:hAnsiTheme="minorHAnsi" w:cstheme="minorHAnsi"/>
          <w:bCs/>
          <w:sz w:val="22"/>
          <w:szCs w:val="22"/>
        </w:rPr>
        <w:t>22</w:t>
      </w:r>
    </w:p>
    <w:p w14:paraId="7F9A1B72" w14:textId="1E1DB493" w:rsidR="004B3602" w:rsidRPr="001B1895" w:rsidRDefault="004B3602" w:rsidP="00EA0EB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PROCESSO ADMINISTRATIVO N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º </w:t>
      </w:r>
      <w:r w:rsidR="001B1895" w:rsidRPr="001B1895">
        <w:rPr>
          <w:rFonts w:asciiTheme="minorHAnsi" w:hAnsiTheme="minorHAnsi" w:cstheme="minorHAnsi"/>
          <w:sz w:val="22"/>
          <w:szCs w:val="22"/>
        </w:rPr>
        <w:t>26.047</w:t>
      </w:r>
      <w:r w:rsidRPr="001B1895">
        <w:rPr>
          <w:rFonts w:asciiTheme="minorHAnsi" w:hAnsiTheme="minorHAnsi" w:cstheme="minorHAnsi"/>
          <w:sz w:val="22"/>
          <w:szCs w:val="22"/>
        </w:rPr>
        <w:t>/20</w:t>
      </w:r>
      <w:r w:rsidR="00BF5CD1" w:rsidRPr="001B1895">
        <w:rPr>
          <w:rFonts w:asciiTheme="minorHAnsi" w:hAnsiTheme="minorHAnsi" w:cstheme="minorHAnsi"/>
          <w:sz w:val="22"/>
          <w:szCs w:val="22"/>
        </w:rPr>
        <w:t>2</w:t>
      </w:r>
      <w:r w:rsidR="00765D44" w:rsidRPr="001B1895">
        <w:rPr>
          <w:rFonts w:asciiTheme="minorHAnsi" w:hAnsiTheme="minorHAnsi" w:cstheme="minorHAnsi"/>
          <w:sz w:val="22"/>
          <w:szCs w:val="22"/>
        </w:rPr>
        <w:t>1</w:t>
      </w:r>
    </w:p>
    <w:p w14:paraId="561BE1C5" w14:textId="77777777" w:rsidR="004B3602" w:rsidRPr="001B1895" w:rsidRDefault="004B3602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 xml:space="preserve">MODALIDADE: </w:t>
      </w:r>
      <w:r w:rsidRPr="001B1895">
        <w:rPr>
          <w:rFonts w:asciiTheme="minorHAnsi" w:hAnsiTheme="minorHAnsi" w:cstheme="minorHAnsi"/>
          <w:sz w:val="22"/>
          <w:szCs w:val="22"/>
        </w:rPr>
        <w:t>PREGÃO ELETRÔNICO</w:t>
      </w:r>
    </w:p>
    <w:p w14:paraId="06B11810" w14:textId="08C82966" w:rsidR="0073313C" w:rsidRPr="001B1895" w:rsidRDefault="004B3602" w:rsidP="00EA0EBE">
      <w:pPr>
        <w:rPr>
          <w:rFonts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TIPO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73313C" w:rsidRPr="001B1895">
        <w:rPr>
          <w:rFonts w:ascii="Calibri Light" w:hAnsi="Calibri Light" w:cs="Calibri Light"/>
          <w:color w:val="000000"/>
          <w:sz w:val="22"/>
          <w:szCs w:val="22"/>
        </w:rPr>
        <w:t xml:space="preserve">Menor preço </w:t>
      </w:r>
      <w:r w:rsidR="00B3094E">
        <w:rPr>
          <w:rFonts w:ascii="Calibri Light" w:hAnsi="Calibri Light" w:cs="Calibri Light"/>
          <w:color w:val="000000"/>
          <w:sz w:val="22"/>
          <w:szCs w:val="22"/>
        </w:rPr>
        <w:t>unitário</w:t>
      </w:r>
      <w:r w:rsidR="0073313C" w:rsidRPr="001B1895">
        <w:rPr>
          <w:rFonts w:ascii="Calibri Light" w:hAnsi="Calibri Light" w:cs="Calibri Light"/>
          <w:color w:val="000000"/>
          <w:sz w:val="22"/>
          <w:szCs w:val="22"/>
        </w:rPr>
        <w:t>, nos termos da Lei nº. 8.666/93</w:t>
      </w:r>
    </w:p>
    <w:p w14:paraId="1D6BC6FA" w14:textId="77777777" w:rsidR="00175CC5" w:rsidRDefault="00175CC5" w:rsidP="00EA0EBE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08EAEE8B" w14:textId="77777777" w:rsidR="00EA0EBE" w:rsidRPr="00EA0EBE" w:rsidRDefault="004B3602" w:rsidP="00EA0EBE">
      <w:pPr>
        <w:rPr>
          <w:rFonts w:ascii="Calibri" w:eastAsia="Arial" w:hAnsi="Calibri" w:cs="Calibri"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OBJETO:</w:t>
      </w:r>
      <w:r w:rsidR="0073313C"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A0EBE" w:rsidRPr="00EA0EBE">
        <w:rPr>
          <w:rFonts w:ascii="Calibri" w:eastAsia="Arial" w:hAnsi="Calibri" w:cs="Calibri"/>
          <w:sz w:val="22"/>
          <w:szCs w:val="22"/>
        </w:rPr>
        <w:t xml:space="preserve">Aquisição sob demanda de </w:t>
      </w:r>
      <w:r w:rsidR="00EA0EBE" w:rsidRPr="00EA0EBE">
        <w:rPr>
          <w:rFonts w:ascii="Calibri" w:eastAsia="Arial" w:hAnsi="Calibri" w:cs="Calibri"/>
          <w:b/>
          <w:sz w:val="22"/>
          <w:szCs w:val="22"/>
        </w:rPr>
        <w:t>ÁGUA MINERAL,</w:t>
      </w:r>
      <w:r w:rsidR="00EA0EBE" w:rsidRPr="00EA0EBE">
        <w:rPr>
          <w:rFonts w:ascii="Calibri" w:eastAsia="Arial" w:hAnsi="Calibri" w:cs="Calibri"/>
          <w:sz w:val="22"/>
          <w:szCs w:val="22"/>
        </w:rPr>
        <w:t xml:space="preserve"> </w:t>
      </w:r>
      <w:r w:rsidR="00EA0EBE" w:rsidRPr="00EA0EBE">
        <w:rPr>
          <w:rFonts w:ascii="Calibri Light" w:hAnsi="Calibri Light" w:cs="Calibri Light"/>
          <w:color w:val="000000"/>
          <w:sz w:val="22"/>
          <w:szCs w:val="22"/>
        </w:rPr>
        <w:t>para atender às necessidades das Unidades de toda Rede Municipal de Saúde conforme condições, especificações, quantidade, exigências e estimativas, estabelecidas nas requisições, bem como nas demais cláusulas deste instrumento.</w:t>
      </w:r>
    </w:p>
    <w:p w14:paraId="59E98C33" w14:textId="003025EF" w:rsidR="007A67F8" w:rsidRPr="00EA0EBE" w:rsidRDefault="00765D44" w:rsidP="00EA0EBE">
      <w:pPr>
        <w:ind w:left="0" w:firstLine="0"/>
        <w:rPr>
          <w:rFonts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ab/>
      </w:r>
      <w:r w:rsidRPr="001B1895">
        <w:rPr>
          <w:rFonts w:asciiTheme="minorHAnsi" w:hAnsiTheme="minorHAnsi" w:cstheme="minorHAnsi"/>
          <w:sz w:val="22"/>
          <w:szCs w:val="22"/>
        </w:rPr>
        <w:tab/>
      </w:r>
    </w:p>
    <w:p w14:paraId="6FB478B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  <w:lang w:val="es-ES_tradnl"/>
        </w:rPr>
        <w:t>AN</w:t>
      </w:r>
      <w:r w:rsidRPr="001B1895">
        <w:rPr>
          <w:rFonts w:asciiTheme="minorHAnsi" w:hAnsiTheme="minorHAnsi" w:cstheme="minorHAnsi"/>
          <w:b/>
          <w:sz w:val="22"/>
          <w:szCs w:val="22"/>
        </w:rPr>
        <w:t>EXO – III</w:t>
      </w:r>
    </w:p>
    <w:p w14:paraId="7987C571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AE6C78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B1895">
        <w:rPr>
          <w:rFonts w:asciiTheme="minorHAnsi" w:hAnsiTheme="minorHAnsi" w:cstheme="minorHAnsi"/>
          <w:b/>
          <w:caps/>
          <w:sz w:val="22"/>
          <w:szCs w:val="22"/>
        </w:rPr>
        <w:t xml:space="preserve">Modelo de proposta </w:t>
      </w:r>
      <w:r w:rsidR="004A629C" w:rsidRPr="001B1895">
        <w:rPr>
          <w:rFonts w:asciiTheme="minorHAnsi" w:hAnsiTheme="minorHAnsi" w:cstheme="minorHAnsi"/>
          <w:b/>
          <w:caps/>
          <w:sz w:val="22"/>
          <w:szCs w:val="22"/>
        </w:rPr>
        <w:t>DE PREÇO</w:t>
      </w:r>
    </w:p>
    <w:p w14:paraId="06843182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bCs/>
          <w:sz w:val="22"/>
          <w:szCs w:val="22"/>
        </w:rPr>
        <w:t>(papel timbrado da licitante)</w:t>
      </w:r>
    </w:p>
    <w:p w14:paraId="7EEF393A" w14:textId="77777777" w:rsidR="007A67F8" w:rsidRPr="001B1895" w:rsidRDefault="007A67F8" w:rsidP="00F12F27">
      <w:pPr>
        <w:spacing w:after="100" w:afterAutospacing="1"/>
        <w:ind w:left="-170" w:right="57"/>
        <w:rPr>
          <w:rFonts w:asciiTheme="minorHAnsi" w:hAnsiTheme="minorHAnsi" w:cstheme="minorHAnsi"/>
          <w:b/>
          <w:sz w:val="22"/>
          <w:szCs w:val="22"/>
        </w:rPr>
      </w:pPr>
    </w:p>
    <w:p w14:paraId="3A73618E" w14:textId="4DED3A07" w:rsidR="00102F5F" w:rsidRPr="001B1895" w:rsidRDefault="007A67F8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1B1895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1B1895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EA0EBE">
        <w:rPr>
          <w:rFonts w:asciiTheme="minorHAnsi" w:hAnsiTheme="minorHAnsi" w:cstheme="minorHAnsi"/>
          <w:b/>
          <w:bCs/>
          <w:sz w:val="22"/>
          <w:szCs w:val="22"/>
        </w:rPr>
        <w:t>020/2022</w:t>
      </w:r>
      <w:r w:rsidRPr="001B1895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A75B9A"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1B1895">
        <w:rPr>
          <w:rFonts w:asciiTheme="minorHAnsi" w:hAnsiTheme="minorHAnsi" w:cstheme="minorHAnsi"/>
          <w:sz w:val="22"/>
          <w:szCs w:val="22"/>
        </w:rPr>
        <w:t xml:space="preserve">para futura e eventual </w:t>
      </w:r>
      <w:r w:rsidR="00B52CCD" w:rsidRPr="001B1895">
        <w:rPr>
          <w:rFonts w:asciiTheme="minorHAnsi" w:hAnsiTheme="minorHAnsi" w:cstheme="minorHAnsi"/>
          <w:sz w:val="22"/>
          <w:szCs w:val="22"/>
        </w:rPr>
        <w:t xml:space="preserve">aquisição, </w:t>
      </w:r>
      <w:r w:rsidR="00EA0EBE" w:rsidRPr="00EA0EBE">
        <w:rPr>
          <w:rFonts w:asciiTheme="minorHAnsi" w:hAnsiTheme="minorHAnsi" w:cstheme="minorHAnsi"/>
          <w:sz w:val="22"/>
          <w:szCs w:val="22"/>
        </w:rPr>
        <w:t xml:space="preserve">sob demanda de </w:t>
      </w:r>
      <w:r w:rsidR="00EA0EBE" w:rsidRPr="00EA0EBE">
        <w:rPr>
          <w:rFonts w:asciiTheme="minorHAnsi" w:hAnsiTheme="minorHAnsi" w:cstheme="minorHAnsi"/>
          <w:b/>
          <w:sz w:val="22"/>
          <w:szCs w:val="22"/>
        </w:rPr>
        <w:t>ÁGUA MINERAL,</w:t>
      </w:r>
      <w:r w:rsidR="00EA0EBE" w:rsidRPr="00EA0EBE">
        <w:rPr>
          <w:rFonts w:asciiTheme="minorHAnsi" w:hAnsiTheme="minorHAnsi" w:cstheme="minorHAnsi"/>
          <w:sz w:val="22"/>
          <w:szCs w:val="22"/>
        </w:rPr>
        <w:t xml:space="preserve"> para atender às necessidades das Unidades de toda Rede Municipal de Saúde conforme condições, especificações, quantidade, exigências e estimativas, estabelecidas nas requisições, bem como nas demais cláusulas deste instrumento</w:t>
      </w:r>
      <w:r w:rsidRPr="001B1895">
        <w:rPr>
          <w:rFonts w:asciiTheme="minorHAnsi" w:hAnsiTheme="minorHAnsi" w:cstheme="minorHAnsi"/>
          <w:sz w:val="22"/>
          <w:szCs w:val="22"/>
        </w:rPr>
        <w:t>, conforme segue:</w:t>
      </w:r>
    </w:p>
    <w:tbl>
      <w:tblPr>
        <w:tblStyle w:val="Tabelacomgrade1"/>
        <w:tblW w:w="534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634"/>
        <w:gridCol w:w="1050"/>
        <w:gridCol w:w="67"/>
        <w:gridCol w:w="1229"/>
        <w:gridCol w:w="1800"/>
        <w:gridCol w:w="596"/>
        <w:gridCol w:w="858"/>
        <w:gridCol w:w="850"/>
        <w:gridCol w:w="850"/>
        <w:gridCol w:w="1139"/>
        <w:gridCol w:w="852"/>
      </w:tblGrid>
      <w:tr w:rsidR="0045129E" w:rsidRPr="001B1895" w14:paraId="66A26667" w14:textId="77777777" w:rsidTr="00F12F27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0070C0"/>
          </w:tcPr>
          <w:p w14:paraId="1DD3EFC7" w14:textId="0547E7C4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COTA PRINCIPAL</w:t>
            </w:r>
          </w:p>
        </w:tc>
      </w:tr>
      <w:tr w:rsidR="00F12F27" w:rsidRPr="001B1895" w14:paraId="0E78DBB9" w14:textId="77777777" w:rsidTr="00F12F27">
        <w:tc>
          <w:tcPr>
            <w:tcW w:w="320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F3F77B3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ITEM</w:t>
            </w:r>
          </w:p>
        </w:tc>
        <w:tc>
          <w:tcPr>
            <w:tcW w:w="529" w:type="pct"/>
            <w:vMerge w:val="restart"/>
            <w:tcBorders>
              <w:right w:val="single" w:sz="4" w:space="0" w:color="auto"/>
            </w:tcBorders>
            <w:shd w:val="clear" w:color="auto" w:fill="0070C0"/>
          </w:tcPr>
          <w:p w14:paraId="0827221C" w14:textId="482C130A" w:rsidR="0045129E" w:rsidRPr="00F12F27" w:rsidRDefault="00373FFD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bCs/>
                <w:color w:val="FFFFFF" w:themeColor="background1"/>
                <w:sz w:val="20"/>
                <w:lang w:eastAsia="en-US"/>
              </w:rPr>
              <w:t>Nº REG</w:t>
            </w:r>
            <w:r w:rsidR="00EA0EBE" w:rsidRPr="00F12F27">
              <w:rPr>
                <w:rFonts w:ascii="Calibri" w:eastAsia="Calibri" w:hAnsi="Calibri"/>
                <w:b/>
                <w:bCs/>
                <w:color w:val="FFFFFF" w:themeColor="background1"/>
                <w:sz w:val="20"/>
                <w:lang w:eastAsia="en-US"/>
              </w:rPr>
              <w:t>ISTRO</w:t>
            </w:r>
          </w:p>
        </w:tc>
        <w:tc>
          <w:tcPr>
            <w:tcW w:w="1860" w:type="pct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0DFF8A7" w14:textId="205C1890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ESPECIFICAÇÃO</w:t>
            </w:r>
          </w:p>
        </w:tc>
        <w:tc>
          <w:tcPr>
            <w:tcW w:w="4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B52E46D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MARCA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12078E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U/C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CB8CA65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QTDE</w:t>
            </w:r>
          </w:p>
        </w:tc>
        <w:tc>
          <w:tcPr>
            <w:tcW w:w="1002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0070C0"/>
          </w:tcPr>
          <w:p w14:paraId="38396F8A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PREÇO</w:t>
            </w:r>
          </w:p>
        </w:tc>
      </w:tr>
      <w:tr w:rsidR="00F12F27" w:rsidRPr="001B1895" w14:paraId="49423BBD" w14:textId="77777777" w:rsidTr="00F12F27">
        <w:tc>
          <w:tcPr>
            <w:tcW w:w="320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0070C0"/>
          </w:tcPr>
          <w:p w14:paraId="4D9212D6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529" w:type="pct"/>
            <w:vMerge/>
            <w:tcBorders>
              <w:right w:val="single" w:sz="4" w:space="0" w:color="auto"/>
            </w:tcBorders>
            <w:shd w:val="clear" w:color="auto" w:fill="0070C0"/>
          </w:tcPr>
          <w:p w14:paraId="1AFAF667" w14:textId="0A9B275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1860" w:type="pct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</w:tcPr>
          <w:p w14:paraId="77E97248" w14:textId="60543ED2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</w:tcPr>
          <w:p w14:paraId="51D22C7E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701ACD4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4FE654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2440FE4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UNITÁRIO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0070C0"/>
            <w:vAlign w:val="center"/>
          </w:tcPr>
          <w:p w14:paraId="28225C78" w14:textId="77777777" w:rsidR="0045129E" w:rsidRPr="00F12F27" w:rsidRDefault="0045129E" w:rsidP="00EA0EBE">
            <w:pPr>
              <w:spacing w:after="160"/>
              <w:ind w:left="0" w:firstLine="0"/>
              <w:contextualSpacing/>
              <w:jc w:val="center"/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</w:pPr>
            <w:r w:rsidRPr="00F12F27">
              <w:rPr>
                <w:rFonts w:ascii="Calibri" w:eastAsia="Calibri" w:hAnsi="Calibri"/>
                <w:b/>
                <w:color w:val="FFFFFF" w:themeColor="background1"/>
                <w:sz w:val="20"/>
                <w:lang w:eastAsia="en-US"/>
              </w:rPr>
              <w:t>TOTAL</w:t>
            </w:r>
          </w:p>
        </w:tc>
      </w:tr>
      <w:tr w:rsidR="00F12F27" w:rsidRPr="001B1895" w14:paraId="397B4562" w14:textId="77777777" w:rsidTr="00F12F27">
        <w:trPr>
          <w:trHeight w:val="284"/>
        </w:trPr>
        <w:tc>
          <w:tcPr>
            <w:tcW w:w="320" w:type="pct"/>
            <w:vAlign w:val="center"/>
          </w:tcPr>
          <w:p w14:paraId="0CFA9AD4" w14:textId="77777777" w:rsidR="0045129E" w:rsidRPr="001B1895" w:rsidRDefault="0045129E" w:rsidP="00EA0EBE">
            <w:pPr>
              <w:spacing w:after="160"/>
              <w:ind w:left="0" w:firstLine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1B1895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29" w:type="pct"/>
          </w:tcPr>
          <w:p w14:paraId="2316B79D" w14:textId="3F227325" w:rsidR="0045129E" w:rsidRPr="001B1895" w:rsidRDefault="0045129E" w:rsidP="00EA0EBE">
            <w:pPr>
              <w:spacing w:after="160"/>
              <w:ind w:left="0" w:firstLine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60" w:type="pct"/>
            <w:gridSpan w:val="4"/>
            <w:vAlign w:val="center"/>
          </w:tcPr>
          <w:p w14:paraId="6FB0BB67" w14:textId="77777777" w:rsidR="00EA0EBE" w:rsidRPr="00EA0EBE" w:rsidRDefault="00EA0EBE" w:rsidP="00EA0EBE">
            <w:pPr>
              <w:spacing w:after="160"/>
              <w:ind w:left="0" w:firstLine="0"/>
              <w:rPr>
                <w:rFonts w:eastAsia="Calibri"/>
                <w:sz w:val="20"/>
                <w:lang w:eastAsia="en-US"/>
              </w:rPr>
            </w:pPr>
            <w:r w:rsidRPr="00EA0EBE">
              <w:rPr>
                <w:rFonts w:eastAsia="Calibri"/>
                <w:sz w:val="20"/>
                <w:lang w:eastAsia="en-US"/>
              </w:rPr>
              <w:t>ÁGUA MINERAL NATURAL potável, sem gás, acondicionada em garrafão de propriedade da empresa fornecedora, fabricado em embalagem PP - (Polipropileno), retornável, resistente a impacto e com capacidade para 20 litros, devidamente higienizado, acoplável aos bebedouros elétricos.</w:t>
            </w:r>
          </w:p>
          <w:p w14:paraId="05127057" w14:textId="51B936AC" w:rsidR="0045129E" w:rsidRPr="00EA0EBE" w:rsidRDefault="0045129E" w:rsidP="00EA0EBE">
            <w:pPr>
              <w:spacing w:after="160"/>
              <w:ind w:left="0" w:firstLine="0"/>
              <w:rPr>
                <w:rFonts w:ascii="Calibri" w:eastAsia="Calibri" w:hAnsi="Calibri" w:cs="Calibri"/>
                <w:sz w:val="20"/>
                <w:lang w:eastAsia="en-US"/>
              </w:rPr>
            </w:pPr>
            <w:r w:rsidRPr="00EA0EBE">
              <w:rPr>
                <w:rFonts w:eastAsia="Calibri"/>
                <w:sz w:val="20"/>
                <w:lang w:eastAsia="en-US"/>
              </w:rPr>
              <w:t xml:space="preserve">CATMAT: </w:t>
            </w:r>
            <w:r w:rsidR="00F12F27" w:rsidRPr="00F12F27">
              <w:rPr>
                <w:rFonts w:eastAsia="Calibri"/>
                <w:sz w:val="20"/>
                <w:lang w:eastAsia="en-US"/>
              </w:rPr>
              <w:t>352317</w:t>
            </w:r>
          </w:p>
        </w:tc>
        <w:tc>
          <w:tcPr>
            <w:tcW w:w="432" w:type="pct"/>
            <w:vAlign w:val="center"/>
          </w:tcPr>
          <w:p w14:paraId="2F6C6B5C" w14:textId="77777777" w:rsidR="0045129E" w:rsidRPr="001B1895" w:rsidRDefault="0045129E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28" w:type="pct"/>
            <w:vAlign w:val="center"/>
          </w:tcPr>
          <w:p w14:paraId="6D5F7346" w14:textId="1CC2F64F" w:rsidR="0045129E" w:rsidRPr="001B1895" w:rsidRDefault="00F12F27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Garraf.</w:t>
            </w:r>
          </w:p>
        </w:tc>
        <w:tc>
          <w:tcPr>
            <w:tcW w:w="428" w:type="pct"/>
            <w:vAlign w:val="center"/>
          </w:tcPr>
          <w:p w14:paraId="01D62FE2" w14:textId="28B626B0" w:rsidR="0045129E" w:rsidRPr="001B1895" w:rsidRDefault="00F12F27" w:rsidP="00EA0EBE">
            <w:pPr>
              <w:spacing w:after="160"/>
              <w:ind w:left="0" w:firstLine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F12F2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24.304</w:t>
            </w:r>
          </w:p>
        </w:tc>
        <w:tc>
          <w:tcPr>
            <w:tcW w:w="573" w:type="pct"/>
            <w:vAlign w:val="center"/>
          </w:tcPr>
          <w:p w14:paraId="10F79080" w14:textId="1D7B832A" w:rsidR="0045129E" w:rsidRPr="001B1895" w:rsidRDefault="0045129E" w:rsidP="00EA0EBE">
            <w:pPr>
              <w:wordWrap w:val="0"/>
              <w:spacing w:after="160"/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9" w:type="pct"/>
            <w:vAlign w:val="center"/>
          </w:tcPr>
          <w:p w14:paraId="046F361A" w14:textId="1B5EC36A" w:rsidR="0045129E" w:rsidRPr="001B1895" w:rsidRDefault="0045129E" w:rsidP="00EA0EBE">
            <w:pPr>
              <w:wordWrap w:val="0"/>
              <w:spacing w:after="160"/>
              <w:ind w:left="0" w:firstLine="0"/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12F27" w:rsidRPr="001B1895" w14:paraId="4302B374" w14:textId="77777777" w:rsidTr="00F12F27">
        <w:trPr>
          <w:trHeight w:val="391"/>
        </w:trPr>
        <w:tc>
          <w:tcPr>
            <w:tcW w:w="4571" w:type="pct"/>
            <w:gridSpan w:val="10"/>
            <w:shd w:val="clear" w:color="auto" w:fill="D0CECE" w:themeFill="background2" w:themeFillShade="E6"/>
            <w:vAlign w:val="center"/>
          </w:tcPr>
          <w:p w14:paraId="58A6CC98" w14:textId="0ABB44A0" w:rsidR="00373FFD" w:rsidRPr="001B1895" w:rsidRDefault="00373FFD" w:rsidP="00EA0EBE">
            <w:pPr>
              <w:spacing w:after="160"/>
              <w:ind w:left="0" w:firstLine="0"/>
              <w:jc w:val="right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B1895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TOTAL GERAL:</w:t>
            </w:r>
          </w:p>
        </w:tc>
        <w:tc>
          <w:tcPr>
            <w:tcW w:w="429" w:type="pct"/>
            <w:shd w:val="clear" w:color="auto" w:fill="D0CECE" w:themeFill="background2" w:themeFillShade="E6"/>
            <w:vAlign w:val="center"/>
          </w:tcPr>
          <w:p w14:paraId="46C3077A" w14:textId="019B3532" w:rsidR="00373FFD" w:rsidRPr="001B1895" w:rsidRDefault="00373FFD" w:rsidP="00EA0EBE">
            <w:pPr>
              <w:spacing w:after="160"/>
              <w:ind w:left="0" w:firstLine="0"/>
              <w:jc w:val="right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12F27" w:rsidRPr="001B1895" w14:paraId="7A112E08" w14:textId="77777777" w:rsidTr="00F12F2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8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8BFDF" w14:textId="77777777" w:rsidR="0045129E" w:rsidRPr="001B1895" w:rsidRDefault="0045129E" w:rsidP="00EA0EBE">
            <w:pPr>
              <w:spacing w:after="160"/>
              <w:ind w:left="0"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157B0" w14:textId="77777777" w:rsidR="0045129E" w:rsidRDefault="0045129E" w:rsidP="00EA0EBE">
            <w:pPr>
              <w:spacing w:after="160"/>
              <w:ind w:left="0"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2D40FAC8" w14:textId="2925B870" w:rsidR="00F12F27" w:rsidRPr="001B1895" w:rsidRDefault="00F12F27" w:rsidP="00EA0EBE">
            <w:pPr>
              <w:spacing w:after="160"/>
              <w:ind w:left="0"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87502" w14:textId="3890FCDA" w:rsidR="0045129E" w:rsidRPr="001B1895" w:rsidRDefault="0045129E" w:rsidP="00EA0EBE">
            <w:pPr>
              <w:spacing w:after="160"/>
              <w:ind w:left="0"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DACF6" w14:textId="77777777" w:rsidR="0045129E" w:rsidRPr="001B1895" w:rsidRDefault="0045129E" w:rsidP="00EA0EBE">
            <w:pPr>
              <w:spacing w:after="160"/>
              <w:ind w:left="0" w:firstLine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71B96FB" w14:textId="153569F4" w:rsidR="007A67F8" w:rsidRDefault="007A67F8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Informar Valor total R$...</w:t>
      </w:r>
    </w:p>
    <w:p w14:paraId="3D2E7555" w14:textId="3A58007E" w:rsidR="00F12F27" w:rsidRDefault="00F12F27" w:rsidP="00EA0EBE">
      <w:pPr>
        <w:rPr>
          <w:rFonts w:asciiTheme="minorHAnsi" w:hAnsiTheme="minorHAnsi" w:cstheme="minorHAnsi"/>
          <w:b/>
          <w:sz w:val="22"/>
          <w:szCs w:val="22"/>
        </w:rPr>
      </w:pPr>
    </w:p>
    <w:p w14:paraId="5D17A79B" w14:textId="6F85CA3C" w:rsidR="00F12F27" w:rsidRDefault="00F12F27" w:rsidP="00EA0EBE">
      <w:pPr>
        <w:rPr>
          <w:rFonts w:asciiTheme="minorHAnsi" w:hAnsiTheme="minorHAnsi" w:cstheme="minorHAnsi"/>
          <w:b/>
          <w:sz w:val="22"/>
          <w:szCs w:val="22"/>
        </w:rPr>
      </w:pPr>
    </w:p>
    <w:p w14:paraId="4A5EEBB7" w14:textId="452DBADA" w:rsidR="002D4136" w:rsidRDefault="002D4136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Dados bancários:</w:t>
      </w:r>
    </w:p>
    <w:p w14:paraId="066614B7" w14:textId="77777777" w:rsidR="00F12F27" w:rsidRPr="001B1895" w:rsidRDefault="00F12F27" w:rsidP="00EA0EB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1B1895" w14:paraId="0D0BA31C" w14:textId="77777777" w:rsidTr="002D4136">
        <w:tc>
          <w:tcPr>
            <w:tcW w:w="1664" w:type="pct"/>
          </w:tcPr>
          <w:p w14:paraId="4303EB5B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Conta:</w:t>
            </w:r>
          </w:p>
        </w:tc>
      </w:tr>
    </w:tbl>
    <w:p w14:paraId="365F8BA2" w14:textId="77777777" w:rsidR="00F12F27" w:rsidRDefault="00F12F27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58CF4CB" w14:textId="75A76928" w:rsidR="007A67F8" w:rsidRPr="001B1895" w:rsidRDefault="007A67F8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validade desta proposta é de </w:t>
      </w:r>
      <w:r w:rsidR="00145713">
        <w:rPr>
          <w:rFonts w:asciiTheme="minorHAnsi" w:hAnsiTheme="minorHAnsi" w:cstheme="minorHAnsi"/>
          <w:b/>
          <w:sz w:val="22"/>
          <w:szCs w:val="22"/>
        </w:rPr>
        <w:t>90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4136" w:rsidRPr="001B1895">
        <w:rPr>
          <w:rFonts w:asciiTheme="minorHAnsi" w:hAnsiTheme="minorHAnsi" w:cstheme="minorHAnsi"/>
          <w:b/>
          <w:sz w:val="22"/>
          <w:szCs w:val="22"/>
        </w:rPr>
        <w:t>(</w:t>
      </w:r>
      <w:r w:rsidR="00145713">
        <w:rPr>
          <w:rFonts w:asciiTheme="minorHAnsi" w:hAnsiTheme="minorHAnsi" w:cstheme="minorHAnsi"/>
          <w:b/>
          <w:sz w:val="22"/>
          <w:szCs w:val="22"/>
        </w:rPr>
        <w:t>noventa</w:t>
      </w:r>
      <w:r w:rsidRPr="001B1895">
        <w:rPr>
          <w:rFonts w:asciiTheme="minorHAnsi" w:hAnsiTheme="minorHAnsi" w:cstheme="minorHAnsi"/>
          <w:b/>
          <w:sz w:val="22"/>
          <w:szCs w:val="22"/>
        </w:rPr>
        <w:t>) dias corridos</w:t>
      </w:r>
      <w:r w:rsidRPr="001B1895">
        <w:rPr>
          <w:rFonts w:asciiTheme="minorHAnsi" w:hAnsiTheme="minorHAnsi" w:cstheme="minorHAnsi"/>
          <w:sz w:val="22"/>
          <w:szCs w:val="22"/>
        </w:rPr>
        <w:t xml:space="preserve">, contados da data da abertura da sessão pública de </w:t>
      </w:r>
      <w:r w:rsidRPr="001B1895">
        <w:rPr>
          <w:rFonts w:asciiTheme="minorHAnsi" w:hAnsiTheme="minorHAnsi" w:cstheme="minorHAnsi"/>
          <w:b/>
          <w:sz w:val="22"/>
          <w:szCs w:val="22"/>
        </w:rPr>
        <w:t>PREGÃO ELETRÔNICO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6B62EB52" w14:textId="77777777" w:rsidR="00F12F27" w:rsidRDefault="00F12F27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FFCB93D" w14:textId="0A7CA8C3" w:rsidR="007A67F8" w:rsidRDefault="007A67F8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B189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3CDC20F" w14:textId="4CEAA89E" w:rsidR="00EA0EBE" w:rsidRDefault="00EA0EBE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1538ABD" w14:textId="5CFE7097" w:rsidR="00F12F27" w:rsidRDefault="00F12F27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28323B55" w14:textId="77777777" w:rsidR="00F12F27" w:rsidRPr="001B1895" w:rsidRDefault="00F12F27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5D5B377E" w14:textId="77777777" w:rsidR="007A67F8" w:rsidRPr="001B1895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.............................................................................., ........, ................................... de 202</w:t>
      </w:r>
      <w:r w:rsidR="001B1B50" w:rsidRPr="001B1895">
        <w:rPr>
          <w:rFonts w:asciiTheme="minorHAnsi" w:hAnsiTheme="minorHAnsi" w:cstheme="minorHAnsi"/>
          <w:sz w:val="22"/>
          <w:szCs w:val="22"/>
        </w:rPr>
        <w:t>2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0F6CD0EA" w14:textId="2A1AE3A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Local e Data</w:t>
      </w:r>
    </w:p>
    <w:p w14:paraId="649B505B" w14:textId="3566AE18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3F318BEF" w14:textId="6AD23905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1DE275EC" w14:textId="13D29104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1011F55D" w14:textId="77777777" w:rsidR="00F12F27" w:rsidRPr="001B1895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C976950" w14:textId="77777777" w:rsidR="007B5CD0" w:rsidRPr="001B1895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Assinatura do Responsável pela Empresa</w:t>
      </w:r>
    </w:p>
    <w:p w14:paraId="37B006C4" w14:textId="77777777" w:rsidR="00E71587" w:rsidRPr="001B1895" w:rsidRDefault="007A67F8" w:rsidP="007B5CD0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(Nome Legível/Cargo)</w:t>
      </w:r>
    </w:p>
    <w:sectPr w:rsidR="00E71587" w:rsidRPr="001B1895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6127B" w14:textId="77777777" w:rsidR="00450BBB" w:rsidRDefault="00450BBB" w:rsidP="007A67F8">
      <w:r>
        <w:separator/>
      </w:r>
    </w:p>
  </w:endnote>
  <w:endnote w:type="continuationSeparator" w:id="0">
    <w:p w14:paraId="3AA2C9A5" w14:textId="77777777" w:rsidR="00450BBB" w:rsidRDefault="00450BB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E155F" w14:textId="77777777" w:rsidR="00450BBB" w:rsidRDefault="00450BBB" w:rsidP="007A67F8">
      <w:r>
        <w:separator/>
      </w:r>
    </w:p>
  </w:footnote>
  <w:footnote w:type="continuationSeparator" w:id="0">
    <w:p w14:paraId="30B1E53F" w14:textId="77777777" w:rsidR="00450BBB" w:rsidRDefault="00450BB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2F32256E" w:rsidR="0073313C" w:rsidRDefault="00450BBB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  <w:rPr>
        <w:noProof/>
      </w:rPr>
    </w:pPr>
    <w:r>
      <w:rPr>
        <w:noProof/>
      </w:rPr>
      <w:pict w14:anchorId="330BE1A8">
        <v:shapetype id="_x0000_t202" coordsize="21600,21600" o:spt="202" path="m,l,21600r21600,l21600,xe">
          <v:stroke joinstyle="miter"/>
          <v:path gradientshapeok="t" o:connecttype="rect"/>
        </v:shapetype>
        <v:shape id="Caixa de Texto 7" o:spid="_x0000_s1026" type="#_x0000_t202" style="position:absolute;left:0;text-align:left;margin-left:296.2pt;margin-top:1.9pt;width:152.15pt;height:44.2pt;z-index:251658240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<v:textbox>
            <w:txbxContent>
              <w:p w14:paraId="69DCC8D0" w14:textId="4B0B598B" w:rsidR="002D4136" w:rsidRPr="00BF32A5" w:rsidRDefault="002D4136" w:rsidP="002D4136">
                <w:pPr>
                  <w:pStyle w:val="SemEspaamento"/>
                  <w:rPr>
                    <w:rFonts w:ascii="Azo Sans Lt" w:hAnsi="Azo Sans Lt"/>
                    <w:sz w:val="20"/>
                    <w:szCs w:val="20"/>
                  </w:rPr>
                </w:pPr>
                <w:r w:rsidRPr="00BF32A5">
                  <w:rPr>
                    <w:rFonts w:ascii="Azo Sans Lt" w:hAnsi="Azo Sans Lt"/>
                    <w:sz w:val="20"/>
                    <w:szCs w:val="20"/>
                  </w:rPr>
                  <w:t xml:space="preserve">PROCESSO Nº: </w:t>
                </w:r>
                <w:r w:rsidR="001B1895">
                  <w:rPr>
                    <w:rFonts w:ascii="Azo Sans Lt" w:hAnsi="Azo Sans Lt"/>
                    <w:sz w:val="20"/>
                    <w:szCs w:val="20"/>
                  </w:rPr>
                  <w:t>26.047</w:t>
                </w:r>
                <w:r w:rsidR="0073313C">
                  <w:rPr>
                    <w:rFonts w:ascii="Azo Sans Lt" w:hAnsi="Azo Sans Lt"/>
                    <w:sz w:val="20"/>
                    <w:szCs w:val="20"/>
                  </w:rPr>
                  <w:t>/2021</w:t>
                </w:r>
              </w:p>
              <w:p w14:paraId="5610CB26" w14:textId="76B2D56F" w:rsidR="0073313C" w:rsidRDefault="002D4136" w:rsidP="002D4136">
                <w:pPr>
                  <w:pStyle w:val="SemEspaamento"/>
                  <w:rPr>
                    <w:rFonts w:ascii="Azo Sans Lt" w:hAnsi="Azo Sans Lt"/>
                    <w:sz w:val="20"/>
                    <w:szCs w:val="20"/>
                  </w:rPr>
                </w:pPr>
                <w:r w:rsidRPr="00BF32A5">
                  <w:rPr>
                    <w:rFonts w:ascii="Azo Sans Lt" w:hAnsi="Azo Sans Lt"/>
                    <w:sz w:val="20"/>
                    <w:szCs w:val="20"/>
                  </w:rPr>
                  <w:t>RUBRICA:_____</w:t>
                </w:r>
                <w:r w:rsidR="001B1895">
                  <w:rPr>
                    <w:rFonts w:ascii="Azo Sans Lt" w:hAnsi="Azo Sans Lt"/>
                    <w:sz w:val="20"/>
                    <w:szCs w:val="20"/>
                  </w:rPr>
                  <w:t>_____________</w:t>
                </w:r>
              </w:p>
              <w:p w14:paraId="5D4E46BF" w14:textId="45864C4E" w:rsidR="002D4136" w:rsidRPr="00BF32A5" w:rsidRDefault="002D4136" w:rsidP="002D4136">
                <w:pPr>
                  <w:pStyle w:val="SemEspaamento"/>
                  <w:rPr>
                    <w:rFonts w:ascii="Azo Sans Lt" w:hAnsi="Azo Sans Lt"/>
                    <w:sz w:val="20"/>
                    <w:szCs w:val="20"/>
                  </w:rPr>
                </w:pPr>
                <w:r w:rsidRPr="00BF32A5">
                  <w:rPr>
                    <w:rFonts w:ascii="Azo Sans Lt" w:hAnsi="Azo Sans Lt"/>
                    <w:sz w:val="20"/>
                    <w:szCs w:val="20"/>
                  </w:rPr>
                  <w:t>FOLHA: ______</w:t>
                </w:r>
                <w:r w:rsidR="001B1895">
                  <w:rPr>
                    <w:rFonts w:ascii="Azo Sans Lt" w:hAnsi="Azo Sans Lt"/>
                    <w:sz w:val="20"/>
                    <w:szCs w:val="20"/>
                  </w:rPr>
                  <w:t>______________</w:t>
                </w:r>
              </w:p>
            </w:txbxContent>
          </v:textbox>
          <w10:wrap anchorx="margin"/>
        </v:shape>
      </w:pict>
    </w:r>
    <w:r w:rsidR="001B1895">
      <w:rPr>
        <w:noProof/>
      </w:rPr>
      <w:drawing>
        <wp:inline distT="0" distB="0" distL="0" distR="0" wp14:anchorId="1C5ED1EB" wp14:editId="29835A76">
          <wp:extent cx="2950845" cy="80454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084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31E32"/>
    <w:rsid w:val="000550BD"/>
    <w:rsid w:val="00102F5F"/>
    <w:rsid w:val="00135D9D"/>
    <w:rsid w:val="00145713"/>
    <w:rsid w:val="00175CC5"/>
    <w:rsid w:val="00192372"/>
    <w:rsid w:val="001B1895"/>
    <w:rsid w:val="001B1B50"/>
    <w:rsid w:val="001E2586"/>
    <w:rsid w:val="00206E23"/>
    <w:rsid w:val="002D4136"/>
    <w:rsid w:val="002F761C"/>
    <w:rsid w:val="0031433D"/>
    <w:rsid w:val="003545BC"/>
    <w:rsid w:val="00373FFD"/>
    <w:rsid w:val="00446624"/>
    <w:rsid w:val="00450BBB"/>
    <w:rsid w:val="0045129E"/>
    <w:rsid w:val="004A629C"/>
    <w:rsid w:val="004B3602"/>
    <w:rsid w:val="0052491A"/>
    <w:rsid w:val="0054306A"/>
    <w:rsid w:val="00630CF9"/>
    <w:rsid w:val="0065673B"/>
    <w:rsid w:val="00694CCF"/>
    <w:rsid w:val="006C3A1C"/>
    <w:rsid w:val="0073313C"/>
    <w:rsid w:val="00752515"/>
    <w:rsid w:val="00765D44"/>
    <w:rsid w:val="007A67F8"/>
    <w:rsid w:val="007B5CD0"/>
    <w:rsid w:val="008565E4"/>
    <w:rsid w:val="00877E9E"/>
    <w:rsid w:val="00880401"/>
    <w:rsid w:val="008A07A4"/>
    <w:rsid w:val="008E5349"/>
    <w:rsid w:val="00901291"/>
    <w:rsid w:val="0094777A"/>
    <w:rsid w:val="009557AC"/>
    <w:rsid w:val="00974A2C"/>
    <w:rsid w:val="00A11166"/>
    <w:rsid w:val="00A75B9A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D510B4"/>
    <w:rsid w:val="00D577F2"/>
    <w:rsid w:val="00DB3E17"/>
    <w:rsid w:val="00DE34D5"/>
    <w:rsid w:val="00E27483"/>
    <w:rsid w:val="00E71587"/>
    <w:rsid w:val="00EA0EBE"/>
    <w:rsid w:val="00F12F27"/>
    <w:rsid w:val="00F277F2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Clinger Ramos Foly</cp:lastModifiedBy>
  <cp:revision>42</cp:revision>
  <cp:lastPrinted>2021-07-08T18:49:00Z</cp:lastPrinted>
  <dcterms:created xsi:type="dcterms:W3CDTF">2021-05-27T14:26:00Z</dcterms:created>
  <dcterms:modified xsi:type="dcterms:W3CDTF">2022-01-24T14:52:00Z</dcterms:modified>
</cp:coreProperties>
</file>